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05C" w:rsidRDefault="0065205C"/>
    <w:p w:rsidR="00B73946" w:rsidRDefault="00B73946"/>
    <w:p w:rsidR="00832A4A" w:rsidRDefault="00832A4A" w:rsidP="00832A4A">
      <w:pPr>
        <w:jc w:val="center"/>
        <w:rPr>
          <w:sz w:val="28"/>
        </w:rPr>
      </w:pPr>
      <w:r>
        <w:rPr>
          <w:sz w:val="28"/>
        </w:rPr>
        <w:t>МИНИСТЕРСТВО ОБЩЕГО И ПРОФЕССИОНАЛЬНОГО</w:t>
      </w:r>
    </w:p>
    <w:p w:rsidR="00832A4A" w:rsidRDefault="00832A4A" w:rsidP="00832A4A">
      <w:pPr>
        <w:jc w:val="center"/>
        <w:rPr>
          <w:sz w:val="28"/>
        </w:rPr>
      </w:pPr>
      <w:r>
        <w:rPr>
          <w:sz w:val="28"/>
        </w:rPr>
        <w:t>ОБРАЗОВАНИЯ РОССИЙСКОЙ ФЕДЕРАЦИИ</w:t>
      </w:r>
    </w:p>
    <w:p w:rsidR="00832A4A" w:rsidRDefault="00832A4A" w:rsidP="00832A4A">
      <w:pPr>
        <w:jc w:val="center"/>
        <w:rPr>
          <w:sz w:val="28"/>
        </w:rPr>
      </w:pPr>
      <w:r>
        <w:rPr>
          <w:sz w:val="28"/>
        </w:rPr>
        <w:t>ЛИПЕЦКИЙ ГОСУДАРСТВЕННЫЙ ТЕХНИЧЕСКИЙ УНИВЕРСИТЕТ</w:t>
      </w:r>
    </w:p>
    <w:p w:rsidR="00832A4A" w:rsidRPr="00832A4A" w:rsidRDefault="00832A4A" w:rsidP="00832A4A">
      <w:pPr>
        <w:jc w:val="center"/>
        <w:rPr>
          <w:sz w:val="24"/>
        </w:rPr>
      </w:pPr>
      <w:r>
        <w:rPr>
          <w:sz w:val="24"/>
        </w:rPr>
        <w:t>Кафедра электрооборудования</w:t>
      </w:r>
    </w:p>
    <w:p w:rsidR="00832A4A" w:rsidRPr="00832A4A" w:rsidRDefault="00832A4A" w:rsidP="00832A4A">
      <w:pPr>
        <w:spacing w:line="360" w:lineRule="auto"/>
        <w:jc w:val="center"/>
        <w:rPr>
          <w:sz w:val="24"/>
        </w:rPr>
      </w:pPr>
    </w:p>
    <w:p w:rsidR="00832A4A" w:rsidRDefault="00832A4A" w:rsidP="00832A4A">
      <w:pPr>
        <w:spacing w:line="360" w:lineRule="auto"/>
        <w:rPr>
          <w:sz w:val="24"/>
        </w:rPr>
      </w:pPr>
    </w:p>
    <w:p w:rsidR="00832A4A" w:rsidRPr="00832A4A" w:rsidRDefault="00832A4A" w:rsidP="00832A4A">
      <w:pPr>
        <w:spacing w:line="360" w:lineRule="auto"/>
        <w:jc w:val="center"/>
        <w:rPr>
          <w:sz w:val="24"/>
        </w:rPr>
      </w:pPr>
    </w:p>
    <w:p w:rsidR="00832A4A" w:rsidRPr="00832A4A" w:rsidRDefault="00832A4A" w:rsidP="00832A4A">
      <w:pPr>
        <w:spacing w:line="360" w:lineRule="auto"/>
        <w:jc w:val="center"/>
        <w:rPr>
          <w:sz w:val="24"/>
        </w:rPr>
      </w:pPr>
    </w:p>
    <w:p w:rsidR="00832A4A" w:rsidRPr="00832A4A" w:rsidRDefault="00832A4A" w:rsidP="00832A4A">
      <w:pPr>
        <w:spacing w:line="360" w:lineRule="auto"/>
        <w:jc w:val="center"/>
        <w:rPr>
          <w:sz w:val="24"/>
        </w:rPr>
      </w:pPr>
    </w:p>
    <w:p w:rsidR="00832A4A" w:rsidRPr="00832A4A" w:rsidRDefault="00832A4A" w:rsidP="00832A4A">
      <w:pPr>
        <w:spacing w:line="360" w:lineRule="auto"/>
        <w:jc w:val="center"/>
        <w:rPr>
          <w:sz w:val="24"/>
        </w:rPr>
      </w:pPr>
    </w:p>
    <w:p w:rsidR="00832A4A" w:rsidRPr="00832A4A" w:rsidRDefault="00832A4A" w:rsidP="00832A4A">
      <w:pPr>
        <w:spacing w:line="360" w:lineRule="auto"/>
        <w:jc w:val="center"/>
        <w:rPr>
          <w:sz w:val="32"/>
        </w:rPr>
      </w:pPr>
      <w:r>
        <w:rPr>
          <w:sz w:val="32"/>
        </w:rPr>
        <w:t>ОТЧЕТ ПО ЛАБОРАТОРНОЙ РАБОТЕ №</w:t>
      </w:r>
      <w:r w:rsidRPr="00832A4A">
        <w:rPr>
          <w:sz w:val="32"/>
        </w:rPr>
        <w:t>7</w:t>
      </w:r>
    </w:p>
    <w:p w:rsidR="00832A4A" w:rsidRPr="00832A4A" w:rsidRDefault="00832A4A" w:rsidP="00832A4A">
      <w:pPr>
        <w:spacing w:line="360" w:lineRule="auto"/>
        <w:ind w:left="284"/>
        <w:rPr>
          <w:sz w:val="28"/>
        </w:rPr>
      </w:pPr>
      <w:r>
        <w:rPr>
          <w:sz w:val="28"/>
        </w:rPr>
        <w:t xml:space="preserve">по курсу </w:t>
      </w:r>
      <w:r w:rsidRPr="00832A4A">
        <w:rPr>
          <w:sz w:val="28"/>
        </w:rPr>
        <w:t>"</w:t>
      </w:r>
      <w:r>
        <w:rPr>
          <w:sz w:val="28"/>
        </w:rPr>
        <w:t>Электрические машины</w:t>
      </w:r>
      <w:r w:rsidRPr="00832A4A">
        <w:rPr>
          <w:sz w:val="28"/>
        </w:rPr>
        <w:t>"</w:t>
      </w:r>
    </w:p>
    <w:p w:rsidR="00832A4A" w:rsidRPr="00832A4A" w:rsidRDefault="00832A4A" w:rsidP="00832A4A">
      <w:pPr>
        <w:spacing w:line="360" w:lineRule="auto"/>
        <w:ind w:left="284"/>
        <w:rPr>
          <w:sz w:val="28"/>
        </w:rPr>
      </w:pPr>
      <w:r>
        <w:rPr>
          <w:sz w:val="28"/>
        </w:rPr>
        <w:t xml:space="preserve">на тему </w:t>
      </w:r>
      <w:r w:rsidRPr="00832A4A">
        <w:rPr>
          <w:sz w:val="28"/>
        </w:rPr>
        <w:t>"</w:t>
      </w:r>
      <w:r>
        <w:rPr>
          <w:sz w:val="28"/>
        </w:rPr>
        <w:t>Исследование синхронной машины в генераторном</w:t>
      </w:r>
      <w:r w:rsidRPr="00832A4A">
        <w:rPr>
          <w:sz w:val="28"/>
        </w:rPr>
        <w:t xml:space="preserve"> </w:t>
      </w:r>
    </w:p>
    <w:p w:rsidR="00832A4A" w:rsidRPr="00832A4A" w:rsidRDefault="00832A4A" w:rsidP="00832A4A">
      <w:pPr>
        <w:spacing w:line="360" w:lineRule="auto"/>
        <w:ind w:left="284"/>
        <w:rPr>
          <w:sz w:val="28"/>
        </w:rPr>
      </w:pPr>
      <w:r w:rsidRPr="00832A4A">
        <w:rPr>
          <w:sz w:val="28"/>
        </w:rPr>
        <w:t xml:space="preserve">                и двигательн</w:t>
      </w:r>
      <w:r>
        <w:rPr>
          <w:sz w:val="28"/>
        </w:rPr>
        <w:t>ом</w:t>
      </w:r>
      <w:r w:rsidRPr="00832A4A">
        <w:rPr>
          <w:sz w:val="28"/>
        </w:rPr>
        <w:t xml:space="preserve"> режимах”</w:t>
      </w:r>
    </w:p>
    <w:p w:rsidR="00832A4A" w:rsidRPr="00832A4A" w:rsidRDefault="00832A4A" w:rsidP="00832A4A">
      <w:pPr>
        <w:spacing w:line="360" w:lineRule="auto"/>
        <w:ind w:left="284"/>
        <w:rPr>
          <w:sz w:val="28"/>
        </w:rPr>
      </w:pPr>
      <w:r w:rsidRPr="00832A4A">
        <w:rPr>
          <w:sz w:val="28"/>
        </w:rPr>
        <w:t xml:space="preserve">               </w:t>
      </w:r>
    </w:p>
    <w:p w:rsidR="00832A4A" w:rsidRPr="00832A4A" w:rsidRDefault="00832A4A" w:rsidP="00832A4A">
      <w:pPr>
        <w:spacing w:line="360" w:lineRule="auto"/>
        <w:rPr>
          <w:rFonts w:ascii="Symbol" w:hAnsi="Symbol"/>
          <w:sz w:val="28"/>
        </w:rPr>
      </w:pPr>
    </w:p>
    <w:p w:rsidR="00832A4A" w:rsidRDefault="00832A4A" w:rsidP="00832A4A">
      <w:pPr>
        <w:spacing w:line="360" w:lineRule="auto"/>
        <w:jc w:val="both"/>
        <w:rPr>
          <w:sz w:val="24"/>
        </w:rPr>
      </w:pP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rFonts w:ascii="Symbol" w:hAnsi="Symbol"/>
          <w:sz w:val="28"/>
          <w:lang w:val="en-US"/>
        </w:rPr>
        <w:t></w:t>
      </w:r>
      <w:r>
        <w:rPr>
          <w:sz w:val="24"/>
        </w:rPr>
        <w:t xml:space="preserve">Выполнил                   студент     </w:t>
      </w:r>
    </w:p>
    <w:p w:rsidR="00832A4A" w:rsidRPr="00E3413F" w:rsidRDefault="00832A4A" w:rsidP="00832A4A">
      <w:pPr>
        <w:spacing w:line="360" w:lineRule="auto"/>
        <w:ind w:left="5040"/>
        <w:jc w:val="both"/>
        <w:rPr>
          <w:sz w:val="24"/>
        </w:rPr>
      </w:pPr>
      <w:r w:rsidRPr="00832A4A">
        <w:rPr>
          <w:sz w:val="24"/>
        </w:rPr>
        <w:t xml:space="preserve"> </w:t>
      </w:r>
      <w:r>
        <w:rPr>
          <w:sz w:val="24"/>
        </w:rPr>
        <w:t xml:space="preserve">                                                                                       гр</w:t>
      </w:r>
      <w:r w:rsidRPr="00832A4A">
        <w:rPr>
          <w:sz w:val="24"/>
        </w:rPr>
        <w:t>.</w:t>
      </w:r>
      <w:r>
        <w:rPr>
          <w:sz w:val="24"/>
        </w:rPr>
        <w:t>ЭО-97-2  Богданов В</w:t>
      </w:r>
      <w:r w:rsidRPr="00832A4A">
        <w:rPr>
          <w:sz w:val="24"/>
        </w:rPr>
        <w:t>.</w:t>
      </w:r>
      <w:r>
        <w:rPr>
          <w:sz w:val="24"/>
        </w:rPr>
        <w:t>Н</w:t>
      </w:r>
      <w:r w:rsidRPr="00832A4A">
        <w:rPr>
          <w:sz w:val="24"/>
        </w:rPr>
        <w:t xml:space="preserve">.                                                                                                                          </w:t>
      </w:r>
      <w:r>
        <w:rPr>
          <w:sz w:val="24"/>
        </w:rPr>
        <w:t xml:space="preserve">        </w:t>
      </w:r>
      <w:r w:rsidRPr="00E3413F">
        <w:rPr>
          <w:sz w:val="24"/>
        </w:rPr>
        <w:t xml:space="preserve">_____________________                                                                                                               "____"___________1999    </w:t>
      </w:r>
    </w:p>
    <w:p w:rsidR="00832A4A" w:rsidRPr="00E3413F" w:rsidRDefault="00832A4A" w:rsidP="00832A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</w:t>
      </w:r>
      <w:r w:rsidRPr="00E3413F">
        <w:rPr>
          <w:sz w:val="24"/>
        </w:rPr>
        <w:t xml:space="preserve"> </w:t>
      </w:r>
      <w:r>
        <w:rPr>
          <w:sz w:val="24"/>
        </w:rPr>
        <w:t xml:space="preserve">                                                                                        </w:t>
      </w:r>
      <w:r w:rsidRPr="00E3413F">
        <w:rPr>
          <w:sz w:val="24"/>
        </w:rPr>
        <w:t xml:space="preserve"> </w:t>
      </w:r>
      <w:r>
        <w:rPr>
          <w:sz w:val="24"/>
        </w:rPr>
        <w:t xml:space="preserve"> Принял            преподаватель</w:t>
      </w:r>
      <w:r w:rsidRPr="00E3413F">
        <w:rPr>
          <w:sz w:val="24"/>
        </w:rPr>
        <w:t xml:space="preserve">   </w:t>
      </w:r>
      <w:r>
        <w:rPr>
          <w:sz w:val="24"/>
        </w:rPr>
        <w:t xml:space="preserve">     </w:t>
      </w:r>
    </w:p>
    <w:p w:rsidR="00832A4A" w:rsidRPr="00E3413F" w:rsidRDefault="00832A4A" w:rsidP="00832A4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Никифоров Ю</w:t>
      </w:r>
      <w:r w:rsidRPr="00E3413F">
        <w:rPr>
          <w:sz w:val="24"/>
        </w:rPr>
        <w:t xml:space="preserve">.П   </w:t>
      </w:r>
      <w:r>
        <w:rPr>
          <w:sz w:val="24"/>
        </w:rPr>
        <w:t xml:space="preserve">     </w:t>
      </w:r>
    </w:p>
    <w:p w:rsidR="00832A4A" w:rsidRPr="00E3413F" w:rsidRDefault="00832A4A" w:rsidP="00832A4A">
      <w:pPr>
        <w:spacing w:line="360" w:lineRule="auto"/>
        <w:ind w:left="5400"/>
        <w:jc w:val="both"/>
        <w:rPr>
          <w:sz w:val="24"/>
        </w:rPr>
      </w:pPr>
      <w:r w:rsidRPr="00E3413F">
        <w:rPr>
          <w:sz w:val="24"/>
        </w:rPr>
        <w:t xml:space="preserve">                                                                                                                      _____________________     </w:t>
      </w:r>
    </w:p>
    <w:p w:rsidR="00832A4A" w:rsidRPr="00E3413F" w:rsidRDefault="00832A4A" w:rsidP="00832A4A">
      <w:pPr>
        <w:spacing w:line="360" w:lineRule="auto"/>
        <w:ind w:left="5220"/>
        <w:jc w:val="both"/>
        <w:rPr>
          <w:sz w:val="24"/>
        </w:rPr>
      </w:pPr>
      <w:r w:rsidRPr="00E3413F">
        <w:rPr>
          <w:sz w:val="24"/>
        </w:rPr>
        <w:t xml:space="preserve">  _____________________      </w:t>
      </w:r>
    </w:p>
    <w:p w:rsidR="00832A4A" w:rsidRPr="00E3413F" w:rsidRDefault="00832A4A" w:rsidP="00832A4A">
      <w:pPr>
        <w:spacing w:line="360" w:lineRule="auto"/>
        <w:jc w:val="both"/>
        <w:rPr>
          <w:sz w:val="28"/>
        </w:rPr>
      </w:pPr>
      <w:r w:rsidRPr="00E3413F">
        <w:rPr>
          <w:sz w:val="24"/>
        </w:rPr>
        <w:t xml:space="preserve">                                                                                               "____"___________ 1999     </w:t>
      </w:r>
    </w:p>
    <w:p w:rsidR="00832A4A" w:rsidRPr="00E3413F" w:rsidRDefault="00832A4A" w:rsidP="00832A4A">
      <w:pPr>
        <w:rPr>
          <w:sz w:val="28"/>
        </w:rPr>
      </w:pPr>
      <w:r w:rsidRPr="00E3413F">
        <w:rPr>
          <w:sz w:val="28"/>
        </w:rPr>
        <w:t xml:space="preserve">                                                            </w:t>
      </w:r>
    </w:p>
    <w:p w:rsidR="00832A4A" w:rsidRPr="00E3413F" w:rsidRDefault="00832A4A" w:rsidP="00832A4A">
      <w:pPr>
        <w:rPr>
          <w:sz w:val="28"/>
        </w:rPr>
      </w:pPr>
    </w:p>
    <w:p w:rsidR="00832A4A" w:rsidRDefault="00832A4A" w:rsidP="00832A4A">
      <w:pPr>
        <w:jc w:val="center"/>
        <w:rPr>
          <w:sz w:val="28"/>
        </w:rPr>
      </w:pPr>
    </w:p>
    <w:p w:rsidR="00832A4A" w:rsidRDefault="00832A4A" w:rsidP="00832A4A">
      <w:pPr>
        <w:jc w:val="center"/>
        <w:rPr>
          <w:sz w:val="28"/>
        </w:rPr>
      </w:pPr>
    </w:p>
    <w:p w:rsidR="00832A4A" w:rsidRDefault="00832A4A" w:rsidP="00832A4A">
      <w:pPr>
        <w:jc w:val="center"/>
        <w:rPr>
          <w:sz w:val="28"/>
        </w:rPr>
      </w:pPr>
    </w:p>
    <w:p w:rsidR="00832A4A" w:rsidRPr="00E3413F" w:rsidRDefault="00832A4A" w:rsidP="00832A4A">
      <w:pPr>
        <w:jc w:val="center"/>
        <w:rPr>
          <w:sz w:val="28"/>
        </w:rPr>
      </w:pPr>
      <w:r>
        <w:rPr>
          <w:sz w:val="28"/>
        </w:rPr>
        <w:t>Липецк 1999</w:t>
      </w:r>
    </w:p>
    <w:p w:rsidR="00B73946" w:rsidRDefault="00B73946"/>
    <w:p w:rsidR="00B73946" w:rsidRDefault="00B73946"/>
    <w:p w:rsidR="00B73946" w:rsidRDefault="00B73946"/>
    <w:p w:rsidR="00E3413F" w:rsidRPr="00E3413F" w:rsidRDefault="00E3413F" w:rsidP="00E3413F">
      <w:pPr>
        <w:ind w:firstLine="567"/>
      </w:pPr>
      <w:r>
        <w:lastRenderedPageBreak/>
        <w:t>Цель работы</w:t>
      </w:r>
      <w:r w:rsidRPr="00E3413F">
        <w:t xml:space="preserve">: </w:t>
      </w:r>
      <w:r>
        <w:t>ознакомиться со свойствами синхронной машины</w:t>
      </w:r>
      <w:r w:rsidRPr="00E3413F">
        <w:t xml:space="preserve">, </w:t>
      </w:r>
      <w:r>
        <w:t>способами регулирования активной и реактивной мощностей</w:t>
      </w:r>
      <w:r w:rsidRPr="00E3413F">
        <w:t>.</w:t>
      </w:r>
    </w:p>
    <w:p w:rsidR="00E3413F" w:rsidRPr="00E3413F" w:rsidRDefault="00E3413F" w:rsidP="00E3413F"/>
    <w:p w:rsidR="00E3413F" w:rsidRPr="00E3413F" w:rsidRDefault="00E3413F" w:rsidP="00E3413F">
      <w:pPr>
        <w:ind w:firstLine="567"/>
      </w:pPr>
      <w:r>
        <w:t>ОБЬЕКТ И СРЕДСТВА ИССЛЕДОВАНИЯ</w:t>
      </w:r>
    </w:p>
    <w:p w:rsidR="00E3413F" w:rsidRPr="00E3413F" w:rsidRDefault="00E3413F" w:rsidP="00E3413F">
      <w:pPr>
        <w:ind w:firstLine="567"/>
      </w:pPr>
    </w:p>
    <w:p w:rsidR="00E3413F" w:rsidRPr="00E3413F" w:rsidRDefault="00E3413F" w:rsidP="00E3413F">
      <w:pPr>
        <w:ind w:firstLine="567"/>
      </w:pPr>
      <w:r>
        <w:t>Синхронная машина (СМ) и двигатель постоянного тока составляют агрегат №</w:t>
      </w:r>
      <w:r w:rsidRPr="00E3413F">
        <w:t xml:space="preserve">2. </w:t>
      </w:r>
      <w:r>
        <w:t>Валы этих машин соединены через нагрузочное устройство</w:t>
      </w:r>
      <w:r w:rsidRPr="00E3413F">
        <w:t xml:space="preserve">, </w:t>
      </w:r>
      <w:r>
        <w:t>которое служит для создания момента на-грузки при работе СМ в режиме двигателя</w:t>
      </w:r>
      <w:r w:rsidRPr="00E3413F">
        <w:t>.</w:t>
      </w:r>
    </w:p>
    <w:p w:rsidR="00E3413F" w:rsidRPr="00E3413F" w:rsidRDefault="00E3413F" w:rsidP="00E3413F">
      <w:pPr>
        <w:ind w:firstLine="567"/>
      </w:pPr>
      <w:r>
        <w:t>Двигатель постояннго тока является приводным при работе синхронной машины в режиме генератора</w:t>
      </w:r>
      <w:r w:rsidRPr="00E3413F">
        <w:t>.</w:t>
      </w:r>
    </w:p>
    <w:p w:rsidR="00E3413F" w:rsidRPr="00E3413F" w:rsidRDefault="00E3413F" w:rsidP="00E3413F">
      <w:pPr>
        <w:ind w:firstLine="567"/>
      </w:pPr>
      <w:r>
        <w:t>По указанию преподавателя эта работа может выполняться в нескольких вариантах</w:t>
      </w:r>
      <w:r w:rsidRPr="00E3413F">
        <w:t xml:space="preserve">: </w:t>
      </w:r>
      <w:r>
        <w:t>в пол-ном объеме – разделы А</w:t>
      </w:r>
      <w:r w:rsidRPr="00E3413F">
        <w:t xml:space="preserve">, </w:t>
      </w:r>
      <w:r>
        <w:t>Б</w:t>
      </w:r>
      <w:r w:rsidRPr="00E3413F">
        <w:t xml:space="preserve">, </w:t>
      </w:r>
      <w:r>
        <w:t>В</w:t>
      </w:r>
      <w:r w:rsidRPr="00E3413F">
        <w:t xml:space="preserve">; </w:t>
      </w:r>
      <w:r>
        <w:t>в сокращенном – отдельные разделы или любая их комбинация</w:t>
      </w:r>
      <w:r w:rsidRPr="00E3413F">
        <w:t>.</w:t>
      </w:r>
    </w:p>
    <w:p w:rsidR="00E3413F" w:rsidRPr="00E3413F" w:rsidRDefault="00E3413F" w:rsidP="00E3413F">
      <w:pPr>
        <w:ind w:firstLine="567"/>
      </w:pPr>
    </w:p>
    <w:p w:rsidR="00E3413F" w:rsidRDefault="00E3413F" w:rsidP="00E3413F">
      <w:pPr>
        <w:ind w:firstLine="567"/>
      </w:pPr>
      <w:r>
        <w:t>ПОРЯДОК ВЫПОЛНЕНИЯ РАБОТЫ</w:t>
      </w:r>
    </w:p>
    <w:p w:rsidR="00E3413F" w:rsidRDefault="00E3413F" w:rsidP="00E3413F">
      <w:pPr>
        <w:ind w:firstLine="567"/>
      </w:pPr>
    </w:p>
    <w:p w:rsidR="00E3413F" w:rsidRPr="00E3413F" w:rsidRDefault="00E3413F" w:rsidP="00E3413F">
      <w:pPr>
        <w:ind w:firstLine="567"/>
      </w:pPr>
      <w:r>
        <w:t>А</w:t>
      </w:r>
      <w:r w:rsidRPr="00E3413F">
        <w:t xml:space="preserve">. </w:t>
      </w:r>
      <w:r>
        <w:t>Работа синхронного генератора на автономную нагрузку</w:t>
      </w:r>
      <w:r w:rsidRPr="00E3413F">
        <w:t>.</w:t>
      </w:r>
    </w:p>
    <w:p w:rsidR="00E3413F" w:rsidRPr="00E3413F" w:rsidRDefault="00E3413F" w:rsidP="00E3413F">
      <w:pPr>
        <w:ind w:firstLine="567"/>
      </w:pPr>
    </w:p>
    <w:p w:rsidR="00E3413F" w:rsidRPr="00E3413F" w:rsidRDefault="00E3413F" w:rsidP="00E3413F">
      <w:pPr>
        <w:ind w:firstLine="567"/>
      </w:pPr>
      <w:r>
        <w:t>Автономной нагрузкой в этом режиме является асинхронный электродвигатель</w:t>
      </w:r>
      <w:r w:rsidRPr="00E3413F">
        <w:t xml:space="preserve">. </w:t>
      </w:r>
      <w:r>
        <w:t>Перед сборкой цепей все соединения на панелях должны быть разобраны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1. </w:t>
      </w:r>
      <w:r>
        <w:t xml:space="preserve">С помощью вилок собрать цепи на панели </w:t>
      </w:r>
      <w:r w:rsidRPr="00E3413F">
        <w:t>“</w:t>
      </w:r>
      <w:r>
        <w:t>Синхронная машина</w:t>
      </w:r>
      <w:r w:rsidRPr="00E3413F">
        <w:t xml:space="preserve">” </w:t>
      </w:r>
      <w:r>
        <w:t>в соответствии с мне-монической схемой</w:t>
      </w:r>
      <w:r w:rsidRPr="00E3413F">
        <w:t xml:space="preserve">, </w:t>
      </w:r>
      <w:r>
        <w:t>приведенной на панели и показанной на рисунке 1</w:t>
      </w:r>
      <w:r w:rsidRPr="00E3413F">
        <w:t>.</w:t>
      </w:r>
    </w:p>
    <w:p w:rsidR="00E3413F" w:rsidRPr="00E3413F" w:rsidRDefault="00E3413F" w:rsidP="00E3413F">
      <w:pPr>
        <w:ind w:firstLine="567"/>
      </w:pPr>
      <w:r>
        <w:t>К выходным зажимам синхронного генератора (СГ) подключить асинхронный двигатель (АД)</w:t>
      </w:r>
      <w:r w:rsidRPr="00E3413F">
        <w:t xml:space="preserve">. </w:t>
      </w:r>
      <w:r>
        <w:t xml:space="preserve">Амперметр А1 включить на </w:t>
      </w:r>
      <w:r w:rsidRPr="00E3413F">
        <w:t xml:space="preserve">7,5 </w:t>
      </w:r>
      <w:r>
        <w:t>А</w:t>
      </w:r>
      <w:r w:rsidRPr="00E3413F">
        <w:t xml:space="preserve">. </w:t>
      </w:r>
    </w:p>
    <w:p w:rsidR="00E3413F" w:rsidRPr="00E3413F" w:rsidRDefault="00E3413F" w:rsidP="00E3413F">
      <w:pPr>
        <w:ind w:firstLine="567"/>
      </w:pPr>
      <w:r w:rsidRPr="00E3413F">
        <w:t xml:space="preserve">2. </w:t>
      </w:r>
      <w:r>
        <w:t>Идентифицировать приборы</w:t>
      </w:r>
      <w:r w:rsidRPr="00E3413F">
        <w:t xml:space="preserve">, </w:t>
      </w:r>
      <w:r>
        <w:t>указанные на мнемосхеме с приборами на щите стенда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3. </w:t>
      </w:r>
      <w:r>
        <w:t xml:space="preserve">Поставить переключатель </w:t>
      </w:r>
      <w:r w:rsidRPr="00E3413F">
        <w:t>“</w:t>
      </w:r>
      <w:r>
        <w:t>Пуск двигателя</w:t>
      </w:r>
      <w:r w:rsidRPr="00E3413F">
        <w:t xml:space="preserve">” </w:t>
      </w:r>
      <w:r>
        <w:t xml:space="preserve">на панели </w:t>
      </w:r>
      <w:r w:rsidRPr="00E3413F">
        <w:t>“</w:t>
      </w:r>
      <w:r>
        <w:t>Машины постоянного тока</w:t>
      </w:r>
      <w:r w:rsidRPr="00E3413F">
        <w:t xml:space="preserve">” </w:t>
      </w:r>
      <w:r>
        <w:t>в начальное положение 1</w:t>
      </w:r>
      <w:r w:rsidRPr="00E3413F">
        <w:t xml:space="preserve">, </w:t>
      </w:r>
      <w:r>
        <w:t xml:space="preserve">а ручку </w:t>
      </w:r>
      <w:r w:rsidRPr="00E3413F">
        <w:t>“</w:t>
      </w:r>
      <w:r>
        <w:t>Регулировка возбуждения</w:t>
      </w:r>
      <w:r w:rsidRPr="00E3413F">
        <w:t xml:space="preserve">” </w:t>
      </w:r>
      <w:r>
        <w:t>на этой же панели в крайнее правое положение</w:t>
      </w:r>
      <w:r w:rsidRPr="00E3413F">
        <w:t xml:space="preserve">, </w:t>
      </w:r>
      <w:r>
        <w:t>что соответствует максимальному току возбуждения приводного тока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4. </w:t>
      </w:r>
      <w:r>
        <w:t>Поставить регулятор возбуждения синхронной машины на щите в нулевое положение (минимальный ток возбуждения</w:t>
      </w:r>
      <w:r w:rsidRPr="00E3413F">
        <w:t>).</w:t>
      </w:r>
    </w:p>
    <w:p w:rsidR="00E3413F" w:rsidRPr="00E3413F" w:rsidRDefault="00E3413F" w:rsidP="00E3413F">
      <w:pPr>
        <w:ind w:firstLine="567"/>
      </w:pPr>
      <w:r w:rsidRPr="00E3413F">
        <w:t xml:space="preserve">5. </w:t>
      </w:r>
      <w:r>
        <w:t xml:space="preserve">После проверки схемы лаборантом включить напряжение питания установки кнопкой </w:t>
      </w:r>
      <w:r w:rsidRPr="00E3413F">
        <w:t>“</w:t>
      </w:r>
      <w:r>
        <w:t>Сеть</w:t>
      </w:r>
      <w:r w:rsidRPr="00E3413F">
        <w:t xml:space="preserve">” </w:t>
      </w:r>
      <w:r>
        <w:t>на крайней левой панели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6. </w:t>
      </w:r>
      <w:r>
        <w:t xml:space="preserve">Кнопкой на панели </w:t>
      </w:r>
      <w:r w:rsidRPr="00E3413F">
        <w:t>“</w:t>
      </w:r>
      <w:r>
        <w:t>Машины постоянного тока</w:t>
      </w:r>
      <w:r w:rsidRPr="00E3413F">
        <w:t xml:space="preserve">” </w:t>
      </w:r>
      <w:r>
        <w:t>включить постояноое напряжение</w:t>
      </w:r>
      <w:r w:rsidRPr="00E3413F">
        <w:t xml:space="preserve">. </w:t>
      </w:r>
      <w:r>
        <w:t xml:space="preserve">Кнопками </w:t>
      </w:r>
      <w:r w:rsidRPr="00E3413F">
        <w:t>“</w:t>
      </w:r>
      <w:r>
        <w:t>Установка напряжения питания эл</w:t>
      </w:r>
      <w:r w:rsidRPr="00E3413F">
        <w:t xml:space="preserve">. </w:t>
      </w:r>
      <w:r>
        <w:t>машин</w:t>
      </w:r>
      <w:r w:rsidRPr="00E3413F">
        <w:t xml:space="preserve">” </w:t>
      </w:r>
      <w:r>
        <w:t xml:space="preserve">на крайней левой панели установить на-пряжение на якоре двигателя </w:t>
      </w:r>
      <w:r>
        <w:rPr>
          <w:lang w:val="en-US"/>
        </w:rPr>
        <w:t>U</w:t>
      </w:r>
      <w:r>
        <w:t>я</w:t>
      </w:r>
      <w:r w:rsidRPr="00E3413F">
        <w:t xml:space="preserve">=190 </w:t>
      </w:r>
      <w:r>
        <w:t>В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7. </w:t>
      </w:r>
      <w:r>
        <w:t xml:space="preserve">Переключателем </w:t>
      </w:r>
      <w:r w:rsidRPr="00E3413F">
        <w:t>“</w:t>
      </w:r>
      <w:r>
        <w:t>Пуск двигателя</w:t>
      </w:r>
      <w:r w:rsidRPr="00E3413F">
        <w:t xml:space="preserve">” </w:t>
      </w:r>
      <w:r>
        <w:t>запустить приводной двигатель</w:t>
      </w:r>
      <w:r w:rsidRPr="00E3413F">
        <w:t xml:space="preserve">, </w:t>
      </w:r>
      <w:r>
        <w:t>последовательно пе-реводя рукоятку переключателя в крайнее правое положение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8. </w:t>
      </w:r>
      <w:r>
        <w:t>Спустя 1-2 минуты</w:t>
      </w:r>
      <w:r w:rsidRPr="00E3413F">
        <w:t xml:space="preserve">, </w:t>
      </w:r>
      <w:r>
        <w:t>необходимые для стабилизации скорости</w:t>
      </w:r>
      <w:r w:rsidRPr="00E3413F">
        <w:t xml:space="preserve">, </w:t>
      </w:r>
      <w:r>
        <w:t xml:space="preserve">кнопками </w:t>
      </w:r>
      <w:r w:rsidRPr="00E3413F">
        <w:t>“</w:t>
      </w:r>
      <w:r>
        <w:t>Установка на-пряжения питания</w:t>
      </w:r>
      <w:r w:rsidRPr="00E3413F">
        <w:t xml:space="preserve">” </w:t>
      </w:r>
      <w:r>
        <w:t xml:space="preserve">довести частоту вращения агрегата №2 до значения </w:t>
      </w:r>
      <w:r>
        <w:rPr>
          <w:lang w:val="en-US"/>
        </w:rPr>
        <w:t>n</w:t>
      </w:r>
      <w:r w:rsidRPr="00E3413F">
        <w:t xml:space="preserve">=3000 </w:t>
      </w:r>
      <w:r>
        <w:t>об</w:t>
      </w:r>
      <w:r w:rsidRPr="00E3413F">
        <w:t>/</w:t>
      </w:r>
      <w:r>
        <w:t>мин</w:t>
      </w:r>
      <w:r w:rsidRPr="00E3413F">
        <w:t>.</w:t>
      </w:r>
    </w:p>
    <w:p w:rsidR="00E3413F" w:rsidRDefault="00E3413F" w:rsidP="00E3413F">
      <w:pPr>
        <w:ind w:firstLine="567"/>
      </w:pPr>
      <w:r w:rsidRPr="00E3413F">
        <w:t xml:space="preserve">9. </w:t>
      </w:r>
      <w:r>
        <w:t xml:space="preserve">Кнопкой на панели </w:t>
      </w:r>
      <w:r w:rsidRPr="00E3413F">
        <w:t>“</w:t>
      </w:r>
      <w:r>
        <w:t>Синхронная машина</w:t>
      </w:r>
      <w:r w:rsidRPr="00E3413F">
        <w:t xml:space="preserve">” </w:t>
      </w:r>
      <w:r>
        <w:t xml:space="preserve">включить цепь возбуждения синхронного ге-нератора (СГ) и регулятором установить ток возбуждения </w:t>
      </w:r>
      <w:r>
        <w:rPr>
          <w:lang w:val="en-US"/>
        </w:rPr>
        <w:t>I</w:t>
      </w:r>
      <w:r w:rsidRPr="00E3413F">
        <w:t>2=3</w:t>
      </w:r>
      <w:r>
        <w:t>А</w:t>
      </w:r>
      <w:r w:rsidRPr="00E3413F">
        <w:t xml:space="preserve">. </w:t>
      </w:r>
    </w:p>
    <w:p w:rsidR="00E3413F" w:rsidRPr="00E3413F" w:rsidRDefault="00E3413F" w:rsidP="00E3413F">
      <w:pPr>
        <w:ind w:firstLine="567"/>
      </w:pPr>
      <w:r>
        <w:t>10</w:t>
      </w:r>
      <w:r w:rsidRPr="00E3413F">
        <w:t xml:space="preserve">. </w:t>
      </w:r>
      <w:r>
        <w:t xml:space="preserve">Кнопкой на панели </w:t>
      </w:r>
      <w:r w:rsidRPr="00E3413F">
        <w:t>“</w:t>
      </w:r>
      <w:r>
        <w:t>Синхронная машина</w:t>
      </w:r>
      <w:r w:rsidRPr="00E3413F">
        <w:t xml:space="preserve">” </w:t>
      </w:r>
      <w:r>
        <w:t>включить статор СГ</w:t>
      </w:r>
      <w:r w:rsidRPr="00E3413F">
        <w:t xml:space="preserve">. </w:t>
      </w:r>
      <w:r>
        <w:t>После разгона асинх</w:t>
      </w:r>
      <w:r w:rsidRPr="00E3413F">
        <w:t>-</w:t>
      </w:r>
      <w:r>
        <w:t>ронного двигателя</w:t>
      </w:r>
      <w:r w:rsidRPr="00E3413F">
        <w:t xml:space="preserve"> </w:t>
      </w:r>
      <w:r>
        <w:t xml:space="preserve">регулятором возбуждения СГ установить напряжение статора </w:t>
      </w:r>
      <w:r>
        <w:rPr>
          <w:lang w:val="en-US"/>
        </w:rPr>
        <w:t>U</w:t>
      </w:r>
      <w:r w:rsidRPr="00E3413F">
        <w:t xml:space="preserve">=230 </w:t>
      </w:r>
      <w:r>
        <w:t>В</w:t>
      </w:r>
      <w:r w:rsidRPr="00E3413F">
        <w:t xml:space="preserve">, </w:t>
      </w:r>
      <w:r>
        <w:t xml:space="preserve">за-писать ток возбуждения </w:t>
      </w:r>
      <w:r>
        <w:rPr>
          <w:lang w:val="en-US"/>
        </w:rPr>
        <w:t>I</w:t>
      </w:r>
      <w:r w:rsidRPr="00E3413F">
        <w:t xml:space="preserve">2 </w:t>
      </w:r>
      <w:r>
        <w:t>и поддерживать его постоянным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11. </w:t>
      </w:r>
      <w:r>
        <w:t xml:space="preserve">Установить рукоятку </w:t>
      </w:r>
      <w:r w:rsidRPr="00E3413F">
        <w:t>“</w:t>
      </w:r>
      <w:r>
        <w:t>Регулировка нагрузки</w:t>
      </w:r>
      <w:r w:rsidRPr="00E3413F">
        <w:t xml:space="preserve">” </w:t>
      </w:r>
      <w:r>
        <w:t>в крайнее левое положение</w:t>
      </w:r>
      <w:r w:rsidRPr="00E3413F">
        <w:t xml:space="preserve">, </w:t>
      </w:r>
      <w:r>
        <w:t>что соотве-тствует отсутствию механической нагрузки АД</w:t>
      </w:r>
      <w:r w:rsidRPr="00E3413F">
        <w:t xml:space="preserve">. </w:t>
      </w:r>
      <w:r>
        <w:t xml:space="preserve">Записать в таблицу 1 напряжение </w:t>
      </w:r>
      <w:r>
        <w:rPr>
          <w:lang w:val="en-US"/>
        </w:rPr>
        <w:t>U</w:t>
      </w:r>
      <w:r w:rsidRPr="00E3413F">
        <w:t xml:space="preserve"> </w:t>
      </w:r>
      <w:r>
        <w:t xml:space="preserve">и ток </w:t>
      </w:r>
      <w:r>
        <w:rPr>
          <w:lang w:val="en-US"/>
        </w:rPr>
        <w:t>I</w:t>
      </w:r>
      <w:r w:rsidRPr="00E3413F">
        <w:t xml:space="preserve">1 </w:t>
      </w:r>
      <w:r>
        <w:t>статора СГ</w:t>
      </w:r>
      <w:r w:rsidRPr="00E3413F">
        <w:t xml:space="preserve">, </w:t>
      </w:r>
      <w:r>
        <w:t xml:space="preserve">реактивную мощность </w:t>
      </w:r>
      <w:r>
        <w:rPr>
          <w:lang w:val="en-US"/>
        </w:rPr>
        <w:t>Q</w:t>
      </w:r>
      <w:r w:rsidRPr="00E3413F">
        <w:t xml:space="preserve">, </w:t>
      </w:r>
      <w:r>
        <w:t xml:space="preserve">которая измеряется прибором </w:t>
      </w:r>
      <w:r>
        <w:rPr>
          <w:lang w:val="en-US"/>
        </w:rPr>
        <w:t>kW</w:t>
      </w:r>
      <w:r w:rsidRPr="00E3413F">
        <w:t>.</w:t>
      </w:r>
    </w:p>
    <w:p w:rsidR="00E3413F" w:rsidRPr="00E3413F" w:rsidRDefault="00E3413F" w:rsidP="00E3413F">
      <w:pPr>
        <w:ind w:firstLine="567"/>
      </w:pPr>
      <w:r w:rsidRPr="00E3413F">
        <w:t xml:space="preserve">12. </w:t>
      </w:r>
      <w:r>
        <w:t>Включить нагрузку агрегата №1 (кнопочным выключателем</w:t>
      </w:r>
      <w:r w:rsidRPr="00E3413F">
        <w:t xml:space="preserve">) </w:t>
      </w:r>
      <w:r>
        <w:t>и</w:t>
      </w:r>
      <w:r w:rsidRPr="00E3413F">
        <w:t xml:space="preserve">, </w:t>
      </w:r>
      <w:r>
        <w:t>увеличивая момент на-грузки АД от 0 до 1</w:t>
      </w:r>
      <w:r w:rsidRPr="00E3413F">
        <w:t xml:space="preserve">,7 </w:t>
      </w:r>
      <w:r>
        <w:t>нМ</w:t>
      </w:r>
      <w:r w:rsidRPr="00E3413F">
        <w:t xml:space="preserve">, </w:t>
      </w:r>
      <w:r>
        <w:t xml:space="preserve">измерить и записать а таблицу 1 необходимые величины (за исключе-нием угла </w:t>
      </w:r>
      <w:r>
        <w:rPr>
          <w:lang w:val="en-US"/>
        </w:rPr>
        <w:sym w:font="Symbol" w:char="F06A"/>
      </w:r>
      <w:r w:rsidRPr="00E3413F">
        <w:t xml:space="preserve">). </w:t>
      </w:r>
      <w:r>
        <w:t xml:space="preserve">При этом частоту вращения агрегата №2 нужно поддерживать постоянной </w:t>
      </w:r>
      <w:r>
        <w:rPr>
          <w:lang w:val="en-US"/>
        </w:rPr>
        <w:t>n</w:t>
      </w:r>
      <w:r w:rsidRPr="00E3413F">
        <w:t xml:space="preserve">=3000 </w:t>
      </w:r>
    </w:p>
    <w:p w:rsidR="00E3413F" w:rsidRPr="00E3413F" w:rsidRDefault="00E3413F" w:rsidP="00E3413F">
      <w:r>
        <w:t>об</w:t>
      </w:r>
      <w:r w:rsidRPr="00E3413F">
        <w:t>/</w:t>
      </w:r>
      <w:r>
        <w:t>мин</w:t>
      </w:r>
      <w:r w:rsidRPr="00E3413F">
        <w:t xml:space="preserve"> </w:t>
      </w:r>
      <w:r>
        <w:t xml:space="preserve">кнопками </w:t>
      </w:r>
      <w:r w:rsidRPr="00E3413F">
        <w:t>“</w:t>
      </w:r>
      <w:r>
        <w:t>Установка напряжения питания</w:t>
      </w:r>
      <w:r w:rsidRPr="00E3413F">
        <w:t xml:space="preserve">”. </w:t>
      </w:r>
      <w:r>
        <w:t>Измерения провести при 4-5 значениях мо-мента</w:t>
      </w:r>
      <w:r w:rsidRPr="00E3413F">
        <w:t xml:space="preserve">. </w:t>
      </w:r>
    </w:p>
    <w:p w:rsidR="00E3413F" w:rsidRPr="00E3413F" w:rsidRDefault="00E3413F" w:rsidP="00E3413F">
      <w:pPr>
        <w:ind w:firstLine="567"/>
      </w:pPr>
      <w:r w:rsidRPr="00E3413F">
        <w:t xml:space="preserve">13. </w:t>
      </w:r>
      <w:r>
        <w:t xml:space="preserve">Кнопкой </w:t>
      </w:r>
      <w:r w:rsidRPr="00E3413F">
        <w:t>“</w:t>
      </w:r>
      <w:r>
        <w:rPr>
          <w:lang w:val="en-US"/>
        </w:rPr>
        <w:t>C</w:t>
      </w:r>
      <w:r>
        <w:t>еть</w:t>
      </w:r>
      <w:r w:rsidRPr="00E3413F">
        <w:t xml:space="preserve">” </w:t>
      </w:r>
      <w:r>
        <w:t>отключить напряжение на стенде</w:t>
      </w:r>
      <w:r w:rsidRPr="00E3413F">
        <w:t>.</w:t>
      </w:r>
    </w:p>
    <w:p w:rsidR="00E3413F" w:rsidRPr="00E3413F" w:rsidRDefault="00E3413F" w:rsidP="00E3413F">
      <w:pPr>
        <w:ind w:firstLine="567"/>
      </w:pPr>
    </w:p>
    <w:p w:rsidR="00E3413F" w:rsidRDefault="00E3413F" w:rsidP="00E3413F">
      <w:pPr>
        <w:ind w:firstLine="567"/>
        <w:jc w:val="right"/>
      </w:pPr>
      <w:r>
        <w:t xml:space="preserve">Таблица 1 </w:t>
      </w:r>
    </w:p>
    <w:p w:rsidR="00E3413F" w:rsidRDefault="00E3413F" w:rsidP="00E3413F">
      <w:pPr>
        <w:ind w:firstLine="567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98"/>
        <w:gridCol w:w="1698"/>
        <w:gridCol w:w="1698"/>
        <w:gridCol w:w="1698"/>
        <w:gridCol w:w="1698"/>
        <w:gridCol w:w="1698"/>
      </w:tblGrid>
      <w:tr w:rsidR="00E3413F">
        <w:tblPrEx>
          <w:tblCellMar>
            <w:top w:w="0" w:type="dxa"/>
            <w:bottom w:w="0" w:type="dxa"/>
          </w:tblCellMar>
        </w:tblPrEx>
        <w:tc>
          <w:tcPr>
            <w:tcW w:w="1698" w:type="dxa"/>
          </w:tcPr>
          <w:p w:rsidR="00E3413F" w:rsidRDefault="00E3413F" w:rsidP="00E3413F">
            <w:pPr>
              <w:jc w:val="center"/>
            </w:pPr>
            <w:r>
              <w:t>М</w:t>
            </w:r>
            <w:r>
              <w:rPr>
                <w:lang w:val="en-US"/>
              </w:rPr>
              <w:t xml:space="preserve">, </w:t>
            </w:r>
            <w:r>
              <w:t>Н</w:t>
            </w:r>
            <w:r>
              <w:rPr>
                <w:sz w:val="16"/>
              </w:rPr>
              <w:sym w:font="Symbol" w:char="F0B7"/>
            </w:r>
            <w:r>
              <w:t>м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0,06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0,12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0,18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0,24</w:t>
            </w:r>
          </w:p>
        </w:tc>
      </w:tr>
      <w:tr w:rsidR="00E3413F">
        <w:tblPrEx>
          <w:tblCellMar>
            <w:top w:w="0" w:type="dxa"/>
            <w:bottom w:w="0" w:type="dxa"/>
          </w:tblCellMar>
        </w:tblPrEx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U, </w:t>
            </w:r>
            <w:r>
              <w:t>В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205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204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203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202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201</w:t>
            </w:r>
          </w:p>
        </w:tc>
      </w:tr>
      <w:tr w:rsidR="00E3413F">
        <w:tblPrEx>
          <w:tblCellMar>
            <w:top w:w="0" w:type="dxa"/>
            <w:bottom w:w="0" w:type="dxa"/>
          </w:tblCellMar>
        </w:tblPrEx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  <w:r>
              <w:rPr>
                <w:vertAlign w:val="subscript"/>
                <w:lang w:val="en-US"/>
              </w:rPr>
              <w:t>1</w:t>
            </w:r>
            <w:r>
              <w:rPr>
                <w:lang w:val="en-US"/>
              </w:rPr>
              <w:t>, A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7,1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6,9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6,7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6,5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6,4</w:t>
            </w:r>
          </w:p>
        </w:tc>
      </w:tr>
      <w:tr w:rsidR="00E3413F">
        <w:tblPrEx>
          <w:tblCellMar>
            <w:top w:w="0" w:type="dxa"/>
            <w:bottom w:w="0" w:type="dxa"/>
          </w:tblCellMar>
        </w:tblPrEx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Q, </w:t>
            </w:r>
            <w:r>
              <w:t>кВар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1,01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1,05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1,07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1,1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1,12</w:t>
            </w:r>
          </w:p>
        </w:tc>
      </w:tr>
      <w:tr w:rsidR="00E3413F">
        <w:tblPrEx>
          <w:tblCellMar>
            <w:top w:w="0" w:type="dxa"/>
            <w:bottom w:w="0" w:type="dxa"/>
          </w:tblCellMar>
        </w:tblPrEx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sym w:font="Symbol" w:char="F06A"/>
            </w:r>
            <w:r>
              <w:rPr>
                <w:lang w:val="en-US"/>
              </w:rPr>
              <w:t xml:space="preserve">, </w:t>
            </w:r>
            <w:r>
              <w:t>град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23,6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25,5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28,9</w:t>
            </w:r>
          </w:p>
        </w:tc>
        <w:tc>
          <w:tcPr>
            <w:tcW w:w="1698" w:type="dxa"/>
          </w:tcPr>
          <w:p w:rsidR="00E3413F" w:rsidRDefault="00E3413F" w:rsidP="00E341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30,2</w:t>
            </w:r>
          </w:p>
        </w:tc>
      </w:tr>
    </w:tbl>
    <w:p w:rsidR="00E3413F" w:rsidRDefault="00E3413F" w:rsidP="00E3413F">
      <w:pPr>
        <w:ind w:firstLine="567"/>
        <w:jc w:val="right"/>
      </w:pPr>
    </w:p>
    <w:p w:rsidR="00E3413F" w:rsidRPr="00E3413F" w:rsidRDefault="00E3413F" w:rsidP="00E3413F">
      <w:pPr>
        <w:ind w:firstLine="567"/>
      </w:pPr>
      <w:r>
        <w:t>ОБРАБОТКА РЕЗУЛЬТАТОВ ИЗМЕРЕНИЙ И ИХ АНАЛИЗ</w:t>
      </w:r>
    </w:p>
    <w:p w:rsidR="00E3413F" w:rsidRPr="00E3413F" w:rsidRDefault="00E3413F" w:rsidP="00E3413F">
      <w:pPr>
        <w:ind w:firstLine="567"/>
      </w:pPr>
    </w:p>
    <w:p w:rsidR="00E3413F" w:rsidRPr="00E3413F" w:rsidRDefault="00E3413F" w:rsidP="00E3413F">
      <w:pPr>
        <w:ind w:firstLine="567"/>
      </w:pPr>
      <w:r w:rsidRPr="00E3413F">
        <w:lastRenderedPageBreak/>
        <w:t xml:space="preserve">1. </w:t>
      </w:r>
      <w:r>
        <w:t>Угол сдвига фаз между напряжением и током статора при работе СГ в автономном ре-жиме можно определить из формулы для реактивной мощности</w:t>
      </w:r>
    </w:p>
    <w:p w:rsidR="00E3413F" w:rsidRPr="00E3413F" w:rsidRDefault="00E3413F" w:rsidP="00E3413F">
      <w:pPr>
        <w:ind w:firstLine="567"/>
      </w:pPr>
    </w:p>
    <w:p w:rsidR="00E3413F" w:rsidRDefault="00E3413F" w:rsidP="00E3413F">
      <w:pPr>
        <w:ind w:firstLine="567"/>
        <w:rPr>
          <w:lang w:val="en-US"/>
        </w:rPr>
      </w:pPr>
      <w:r w:rsidRPr="00E3413F">
        <w:t xml:space="preserve">             </w:t>
      </w:r>
      <w:r>
        <w:rPr>
          <w:position w:val="-32"/>
          <w:lang w:val="en-US"/>
        </w:rPr>
        <w:object w:dxaOrig="2120" w:dyaOrig="7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6pt;height:37pt" o:ole="" fillcolor="window">
            <v:imagedata r:id="rId5" o:title=""/>
          </v:shape>
          <o:OLEObject Type="Embed" ProgID="Equation.3" ShapeID="_x0000_i1025" DrawAspect="Content" ObjectID="_1358073519" r:id="rId6"/>
        </w:object>
      </w:r>
      <w:r>
        <w:rPr>
          <w:lang w:val="en-US"/>
        </w:rPr>
        <w:t xml:space="preserve">            (1)</w:t>
      </w:r>
    </w:p>
    <w:p w:rsidR="00E3413F" w:rsidRDefault="00E3413F" w:rsidP="00E3413F">
      <w:pPr>
        <w:ind w:firstLine="567"/>
        <w:rPr>
          <w:lang w:val="en-US"/>
        </w:rPr>
      </w:pPr>
    </w:p>
    <w:p w:rsidR="00E3413F" w:rsidRDefault="00E3413F" w:rsidP="00E3413F">
      <w:pPr>
        <w:ind w:firstLine="567"/>
        <w:rPr>
          <w:lang w:val="en-US"/>
        </w:rPr>
      </w:pPr>
      <w:r>
        <w:rPr>
          <w:lang w:val="en-US"/>
        </w:rPr>
        <w:t xml:space="preserve">2. </w:t>
      </w:r>
      <w:r>
        <w:t>Используя таблицу 1</w:t>
      </w:r>
      <w:r>
        <w:rPr>
          <w:lang w:val="en-US"/>
        </w:rPr>
        <w:t xml:space="preserve">, </w:t>
      </w:r>
      <w:r>
        <w:t>следует построить</w:t>
      </w:r>
    </w:p>
    <w:p w:rsidR="00E3413F" w:rsidRPr="00E3413F" w:rsidRDefault="00E3413F" w:rsidP="00E3413F">
      <w:pPr>
        <w:numPr>
          <w:ilvl w:val="0"/>
          <w:numId w:val="1"/>
        </w:numPr>
      </w:pPr>
      <w:r>
        <w:t xml:space="preserve">Внешнюю характеристику СГ </w:t>
      </w:r>
      <w:r>
        <w:rPr>
          <w:lang w:val="en-US"/>
        </w:rPr>
        <w:t>U</w:t>
      </w:r>
      <w:r w:rsidRPr="00E3413F">
        <w:t>=</w:t>
      </w:r>
      <w:r>
        <w:rPr>
          <w:lang w:val="en-US"/>
        </w:rPr>
        <w:t>f</w:t>
      </w:r>
      <w:r w:rsidRPr="00E3413F">
        <w:t>(</w:t>
      </w:r>
      <w:r>
        <w:rPr>
          <w:lang w:val="en-US"/>
        </w:rPr>
        <w:t>I</w:t>
      </w:r>
      <w:r w:rsidRPr="00E3413F">
        <w:rPr>
          <w:vertAlign w:val="subscript"/>
        </w:rPr>
        <w:t>1</w:t>
      </w:r>
      <w:r w:rsidRPr="00E3413F">
        <w:t xml:space="preserve">) </w:t>
      </w:r>
      <w:r>
        <w:t xml:space="preserve">и зависимость </w:t>
      </w:r>
      <w:r>
        <w:rPr>
          <w:lang w:val="en-US"/>
        </w:rPr>
        <w:sym w:font="Symbol" w:char="F06A"/>
      </w:r>
      <w:r w:rsidRPr="00E3413F">
        <w:t>=</w:t>
      </w:r>
      <w:r>
        <w:rPr>
          <w:lang w:val="en-US"/>
        </w:rPr>
        <w:t>f</w:t>
      </w:r>
      <w:r w:rsidRPr="00E3413F">
        <w:t>(</w:t>
      </w:r>
      <w:r>
        <w:rPr>
          <w:lang w:val="en-US"/>
        </w:rPr>
        <w:t>I</w:t>
      </w:r>
      <w:r w:rsidRPr="00E3413F">
        <w:rPr>
          <w:vertAlign w:val="subscript"/>
        </w:rPr>
        <w:t>1</w:t>
      </w:r>
      <w:r w:rsidRPr="00E3413F">
        <w:t>).</w:t>
      </w:r>
    </w:p>
    <w:p w:rsidR="00E3413F" w:rsidRPr="00E3413F" w:rsidRDefault="00E3413F" w:rsidP="00E3413F">
      <w:pPr>
        <w:numPr>
          <w:ilvl w:val="0"/>
          <w:numId w:val="1"/>
        </w:numPr>
        <w:tabs>
          <w:tab w:val="clear" w:pos="1047"/>
        </w:tabs>
      </w:pPr>
      <w:r>
        <w:t xml:space="preserve">Векторную диаграмму при максимальном токе статора </w:t>
      </w:r>
      <w:r>
        <w:rPr>
          <w:lang w:val="en-US"/>
        </w:rPr>
        <w:t>I</w:t>
      </w:r>
      <w:r w:rsidRPr="00E3413F">
        <w:rPr>
          <w:vertAlign w:val="subscript"/>
        </w:rPr>
        <w:t>1</w:t>
      </w:r>
      <w:r w:rsidRPr="00E3413F">
        <w:t xml:space="preserve">. </w:t>
      </w:r>
      <w:r>
        <w:t>Векторная диаграмма строится</w:t>
      </w:r>
      <w:r w:rsidRPr="00E3413F">
        <w:t xml:space="preserve"> </w:t>
      </w:r>
      <w:r>
        <w:t>в соответствии с уравнением</w:t>
      </w:r>
    </w:p>
    <w:p w:rsidR="00E3413F" w:rsidRPr="00E3413F" w:rsidRDefault="00E3413F" w:rsidP="00E3413F">
      <w:pPr>
        <w:ind w:left="687"/>
      </w:pPr>
    </w:p>
    <w:p w:rsidR="00E3413F" w:rsidRPr="00E3413F" w:rsidRDefault="00E3413F" w:rsidP="00E3413F">
      <w:pPr>
        <w:ind w:left="687"/>
      </w:pPr>
      <w:r w:rsidRPr="00E3413F">
        <w:t xml:space="preserve">             </w:t>
      </w:r>
      <w:r>
        <w:rPr>
          <w:position w:val="-10"/>
          <w:lang w:val="en-US"/>
        </w:rPr>
        <w:object w:dxaOrig="2640" w:dyaOrig="480">
          <v:shape id="_x0000_i1026" type="#_x0000_t75" style="width:132pt;height:24pt" o:ole="" fillcolor="window">
            <v:imagedata r:id="rId7" o:title=""/>
          </v:shape>
          <o:OLEObject Type="Embed" ProgID="Equation.3" ShapeID="_x0000_i1026" DrawAspect="Content" ObjectID="_1358073520" r:id="rId8"/>
        </w:object>
      </w:r>
      <w:r w:rsidRPr="00E3413F">
        <w:t xml:space="preserve">   (2)</w:t>
      </w:r>
    </w:p>
    <w:p w:rsidR="00E3413F" w:rsidRPr="00E3413F" w:rsidRDefault="00E3413F" w:rsidP="00E3413F">
      <w:pPr>
        <w:ind w:left="687"/>
      </w:pPr>
    </w:p>
    <w:p w:rsidR="00E3413F" w:rsidRDefault="00E3413F" w:rsidP="00E3413F">
      <w:pPr>
        <w:ind w:firstLine="687"/>
        <w:rPr>
          <w:lang w:val="en-US"/>
        </w:rPr>
      </w:pPr>
      <w:r>
        <w:t xml:space="preserve">Вектор напряжения </w:t>
      </w:r>
      <w:r>
        <w:rPr>
          <w:position w:val="-6"/>
          <w:lang w:val="en-US"/>
        </w:rPr>
        <w:object w:dxaOrig="260" w:dyaOrig="440">
          <v:shape id="_x0000_i1027" type="#_x0000_t75" style="width:13pt;height:22pt" o:ole="" fillcolor="window">
            <v:imagedata r:id="rId9" o:title=""/>
          </v:shape>
          <o:OLEObject Type="Embed" ProgID="Equation.3" ShapeID="_x0000_i1027" DrawAspect="Content" ObjectID="_1358073521" r:id="rId10"/>
        </w:object>
      </w:r>
      <w:r w:rsidRPr="00E3413F">
        <w:t xml:space="preserve"> </w:t>
      </w:r>
      <w:r>
        <w:t xml:space="preserve">следует отложить вертикально и к нему добавить падение напря-жения </w:t>
      </w:r>
      <w:r>
        <w:rPr>
          <w:position w:val="-6"/>
          <w:lang w:val="en-US"/>
        </w:rPr>
        <w:object w:dxaOrig="320" w:dyaOrig="440">
          <v:shape id="_x0000_i1028" type="#_x0000_t75" style="width:16pt;height:22pt" o:ole="" fillcolor="window">
            <v:imagedata r:id="rId11" o:title=""/>
          </v:shape>
          <o:OLEObject Type="Embed" ProgID="Equation.3" ShapeID="_x0000_i1028" DrawAspect="Content" ObjectID="_1358073522" r:id="rId12"/>
        </w:object>
      </w:r>
      <w:r w:rsidRPr="00E3413F">
        <w:t xml:space="preserve"> </w:t>
      </w:r>
      <w:r>
        <w:t xml:space="preserve">на синхронном индуктивном сопротивлении </w:t>
      </w:r>
      <w:r>
        <w:rPr>
          <w:lang w:val="en-US"/>
        </w:rPr>
        <w:t>X</w:t>
      </w:r>
      <w:r w:rsidRPr="00E3413F">
        <w:rPr>
          <w:vertAlign w:val="subscript"/>
        </w:rPr>
        <w:t>1</w:t>
      </w:r>
      <w:r w:rsidRPr="00E3413F">
        <w:t xml:space="preserve">=10 </w:t>
      </w:r>
      <w:r>
        <w:t>Ом</w:t>
      </w:r>
      <w:r w:rsidRPr="00E3413F">
        <w:t xml:space="preserve">. </w:t>
      </w:r>
      <w:r>
        <w:rPr>
          <w:position w:val="-6"/>
          <w:lang w:val="en-US"/>
        </w:rPr>
        <w:object w:dxaOrig="320" w:dyaOrig="440">
          <v:shape id="_x0000_i1029" type="#_x0000_t75" style="width:16pt;height:22pt" o:ole="" fillcolor="window">
            <v:imagedata r:id="rId13" o:title=""/>
          </v:shape>
          <o:OLEObject Type="Embed" ProgID="Equation.3" ShapeID="_x0000_i1029" DrawAspect="Content" ObjectID="_1358073523" r:id="rId14"/>
        </w:object>
      </w:r>
      <w:r w:rsidRPr="00E3413F">
        <w:t xml:space="preserve"> </w:t>
      </w:r>
      <w:r>
        <w:t>должно быть перпендику-лярно линии вектора тока</w:t>
      </w:r>
      <w:r w:rsidRPr="00E3413F">
        <w:t xml:space="preserve">, </w:t>
      </w:r>
      <w:r>
        <w:t xml:space="preserve">который отстает от напряжения по фазе на угол </w:t>
      </w:r>
      <w:r>
        <w:rPr>
          <w:lang w:val="en-US"/>
        </w:rPr>
        <w:sym w:font="Symbol" w:char="F06A"/>
      </w:r>
      <w:r w:rsidRPr="00E3413F">
        <w:t xml:space="preserve">. </w:t>
      </w:r>
      <w:r>
        <w:t xml:space="preserve">Результирующий вектор соответствует ЭДС статора </w:t>
      </w:r>
      <w:r>
        <w:rPr>
          <w:lang w:val="en-US"/>
        </w:rPr>
        <w:t>E</w:t>
      </w:r>
      <w:r>
        <w:rPr>
          <w:vertAlign w:val="subscript"/>
          <w:lang w:val="en-US"/>
        </w:rPr>
        <w:t>0</w:t>
      </w:r>
      <w:r>
        <w:rPr>
          <w:lang w:val="en-US"/>
        </w:rPr>
        <w:t xml:space="preserve">, </w:t>
      </w:r>
      <w:r>
        <w:t>создаваемой полем ротора</w:t>
      </w:r>
      <w:r>
        <w:rPr>
          <w:lang w:val="en-US"/>
        </w:rPr>
        <w:t xml:space="preserve">. </w:t>
      </w:r>
    </w:p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FE7A6E">
      <w:r>
        <w:object w:dxaOrig="8257" w:dyaOrig="10832">
          <v:shape id="_x0000_i1030" type="#_x0000_t75" style="width:336pt;height:441pt" o:ole="">
            <v:imagedata r:id="rId15" o:title=""/>
          </v:shape>
          <o:OLEObject Type="Embed" ProgID="Visio.Drawing.11" ShapeID="_x0000_i1030" DrawAspect="Content" ObjectID="_1358073524" r:id="rId16"/>
        </w:object>
      </w:r>
    </w:p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B73946" w:rsidRDefault="00B73946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FE7A6E"/>
    <w:p w:rsidR="00FE7A6E" w:rsidRDefault="00295F59">
      <w:r>
        <w:object w:dxaOrig="6515" w:dyaOrig="9488">
          <v:shape id="_x0000_i1031" type="#_x0000_t75" style="width:326pt;height:474pt" o:ole="">
            <v:imagedata r:id="rId17" o:title=""/>
          </v:shape>
          <o:OLEObject Type="Embed" ProgID="Visio.Drawing.11" ShapeID="_x0000_i1031" DrawAspect="Content" ObjectID="_1358073525" r:id="rId18"/>
        </w:object>
      </w:r>
    </w:p>
    <w:p w:rsidR="00FE7A6E" w:rsidRDefault="00FE7A6E"/>
    <w:p w:rsidR="00FE7A6E" w:rsidRDefault="00FE7A6E"/>
    <w:p w:rsidR="00FE7A6E" w:rsidRDefault="00FE7A6E"/>
    <w:p w:rsidR="00FE7A6E" w:rsidRDefault="00FE7A6E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295F59" w:rsidRDefault="00295F59"/>
    <w:p w:rsidR="00FE7A6E" w:rsidRDefault="00FE7A6E"/>
    <w:p w:rsidR="00FE7A6E" w:rsidRDefault="00553337">
      <w:r>
        <w:object w:dxaOrig="6431" w:dyaOrig="8455">
          <v:shape id="_x0000_i1032" type="#_x0000_t75" style="width:322pt;height:423pt" o:ole="">
            <v:imagedata r:id="rId19" o:title=""/>
          </v:shape>
          <o:OLEObject Type="Embed" ProgID="Visio.Drawing.11" ShapeID="_x0000_i1032" DrawAspect="Content" ObjectID="_1358073526" r:id="rId20"/>
        </w:object>
      </w:r>
    </w:p>
    <w:p w:rsidR="00FE7A6E" w:rsidRDefault="00FE7A6E"/>
    <w:p w:rsidR="00FE7A6E" w:rsidRDefault="00FE7A6E"/>
    <w:p w:rsidR="00FE7A6E" w:rsidRDefault="00FE7A6E"/>
    <w:p w:rsidR="00FE7A6E" w:rsidRDefault="00FE7A6E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Pr="00B74A90" w:rsidRDefault="007856AD">
      <w:r>
        <w:rPr>
          <w:noProof/>
        </w:rPr>
        <w:drawing>
          <wp:inline distT="0" distB="0" distL="0" distR="0">
            <wp:extent cx="5934075" cy="577215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77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337" w:rsidRDefault="00553337"/>
    <w:p w:rsidR="00553337" w:rsidRDefault="00553337"/>
    <w:tbl>
      <w:tblPr>
        <w:tblW w:w="1920" w:type="dxa"/>
        <w:jc w:val="center"/>
        <w:tblInd w:w="88" w:type="dxa"/>
        <w:tblLook w:val="0000"/>
      </w:tblPr>
      <w:tblGrid>
        <w:gridCol w:w="960"/>
        <w:gridCol w:w="960"/>
      </w:tblGrid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I1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U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205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204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203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202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201</w:t>
            </w:r>
          </w:p>
        </w:tc>
      </w:tr>
    </w:tbl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Default="00553337"/>
    <w:p w:rsidR="00553337" w:rsidRPr="00B74A90" w:rsidRDefault="007856AD">
      <w:r>
        <w:rPr>
          <w:noProof/>
        </w:rPr>
        <w:drawing>
          <wp:inline distT="0" distB="0" distL="0" distR="0">
            <wp:extent cx="5934075" cy="50292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02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7A6E" w:rsidRDefault="00FE7A6E"/>
    <w:p w:rsidR="00FE7A6E" w:rsidRDefault="00FE7A6E"/>
    <w:p w:rsidR="00FE7A6E" w:rsidRDefault="00FE7A6E"/>
    <w:p w:rsidR="00B73946" w:rsidRDefault="00B73946"/>
    <w:tbl>
      <w:tblPr>
        <w:tblW w:w="1920" w:type="dxa"/>
        <w:jc w:val="center"/>
        <w:tblInd w:w="88" w:type="dxa"/>
        <w:tblLook w:val="0000"/>
      </w:tblPr>
      <w:tblGrid>
        <w:gridCol w:w="960"/>
        <w:gridCol w:w="960"/>
      </w:tblGrid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I1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Y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7,1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23,6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25,5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27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6,5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28,9</w:t>
            </w:r>
          </w:p>
        </w:tc>
      </w:tr>
      <w:tr w:rsidR="00B74A90">
        <w:trPr>
          <w:trHeight w:val="255"/>
          <w:jc w:val="center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6,4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74A90" w:rsidRPr="00B74A90" w:rsidRDefault="00B74A90" w:rsidP="00B74A90">
            <w:pPr>
              <w:jc w:val="right"/>
              <w:rPr>
                <w:rFonts w:ascii="Arial CYR" w:hAnsi="Arial CYR" w:cs="Arial CYR"/>
              </w:rPr>
            </w:pPr>
            <w:r w:rsidRPr="00B74A90">
              <w:rPr>
                <w:rFonts w:ascii="Arial CYR" w:hAnsi="Arial CYR" w:cs="Arial CYR"/>
              </w:rPr>
              <w:t>30,2</w:t>
            </w:r>
          </w:p>
        </w:tc>
      </w:tr>
    </w:tbl>
    <w:p w:rsidR="00B73946" w:rsidRDefault="00B73946"/>
    <w:p w:rsidR="00B73946" w:rsidRDefault="00B73946"/>
    <w:sectPr w:rsidR="00B739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3C2D1C"/>
    <w:multiLevelType w:val="singleLevel"/>
    <w:tmpl w:val="B2E6BFDC"/>
    <w:lvl w:ilvl="0">
      <w:start w:val="1"/>
      <w:numFmt w:val="lowerLetter"/>
      <w:lvlText w:val="%1)"/>
      <w:lvlJc w:val="left"/>
      <w:pPr>
        <w:tabs>
          <w:tab w:val="num" w:pos="1047"/>
        </w:tabs>
        <w:ind w:left="1047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stylePaneFormatFilter w:val="3F01"/>
  <w:defaultTabStop w:val="708"/>
  <w:characterSpacingControl w:val="doNotCompress"/>
  <w:compat/>
  <w:rsids>
    <w:rsidRoot w:val="0065205C"/>
    <w:rsid w:val="00295F59"/>
    <w:rsid w:val="00553337"/>
    <w:rsid w:val="0065205C"/>
    <w:rsid w:val="007856AD"/>
    <w:rsid w:val="00832A4A"/>
    <w:rsid w:val="00B73946"/>
    <w:rsid w:val="00B74A90"/>
    <w:rsid w:val="00E3413F"/>
    <w:rsid w:val="00FE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32A4A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1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3" Type="http://schemas.openxmlformats.org/officeDocument/2006/relationships/settings" Target="settings.xml"/><Relationship Id="rId21" Type="http://schemas.openxmlformats.org/officeDocument/2006/relationships/image" Target="media/image9.e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theme" Target="theme/theme1.xml"/><Relationship Id="rId5" Type="http://schemas.openxmlformats.org/officeDocument/2006/relationships/image" Target="media/image1.wmf"/><Relationship Id="rId15" Type="http://schemas.openxmlformats.org/officeDocument/2006/relationships/image" Target="media/image6.emf"/><Relationship Id="rId23" Type="http://schemas.openxmlformats.org/officeDocument/2006/relationships/fontTable" Target="fontTable.xml"/><Relationship Id="rId10" Type="http://schemas.openxmlformats.org/officeDocument/2006/relationships/oleObject" Target="embeddings/oleObject3.bin"/><Relationship Id="rId19" Type="http://schemas.openxmlformats.org/officeDocument/2006/relationships/image" Target="media/image8.e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913</Words>
  <Characters>5207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net</Company>
  <LinksUpToDate>false</LinksUpToDate>
  <CharactersWithSpaces>6108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internet</dc:creator>
  <cp:keywords/>
  <dc:description/>
  <cp:lastModifiedBy>Roman</cp:lastModifiedBy>
  <cp:revision>2</cp:revision>
  <dcterms:created xsi:type="dcterms:W3CDTF">2011-02-01T10:37:00Z</dcterms:created>
  <dcterms:modified xsi:type="dcterms:W3CDTF">2011-02-01T10:37:00Z</dcterms:modified>
</cp:coreProperties>
</file>